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6B4" w:rsidRDefault="00C246B4" w:rsidP="00C246B4">
      <w:bookmarkStart w:id="0" w:name="_GoBack"/>
      <w:bookmarkEnd w:id="0"/>
      <w:r>
        <w:rPr>
          <w:color w:val="1F497D"/>
          <w:lang w:eastAsia="nl-NL"/>
        </w:rPr>
        <w:br/>
      </w:r>
      <w:r>
        <w:rPr>
          <w:rFonts w:ascii="Tahoma" w:hAnsi="Tahoma" w:cs="Tahoma"/>
          <w:b/>
          <w:bCs/>
          <w:sz w:val="20"/>
          <w:szCs w:val="20"/>
          <w:lang w:eastAsia="nl-NL"/>
        </w:rPr>
        <w:t>Van:</w:t>
      </w:r>
      <w:r>
        <w:rPr>
          <w:rFonts w:ascii="Tahoma" w:hAnsi="Tahoma" w:cs="Tahoma"/>
          <w:sz w:val="20"/>
          <w:szCs w:val="20"/>
          <w:lang w:eastAsia="nl-NL"/>
        </w:rPr>
        <w:t xml:space="preserve"> dijkversterking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vrijdag 22 november 2019 09:04</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Besluit Minister over systeemmaatregelen (dijkverlegging) </w:t>
      </w:r>
    </w:p>
    <w:p w:rsidR="00C246B4" w:rsidRDefault="00C246B4" w:rsidP="00C246B4">
      <w:r>
        <w:t> </w:t>
      </w:r>
    </w:p>
    <w:p w:rsidR="00C246B4" w:rsidRDefault="00C246B4" w:rsidP="00C246B4">
      <w:r>
        <w:t>Beste heer/mevrouw,</w:t>
      </w:r>
    </w:p>
    <w:p w:rsidR="00C246B4" w:rsidRDefault="00C246B4" w:rsidP="00C246B4">
      <w:r>
        <w:rPr>
          <w:i/>
          <w:iCs/>
        </w:rPr>
        <w:t> </w:t>
      </w:r>
    </w:p>
    <w:p w:rsidR="00C246B4" w:rsidRDefault="00C246B4" w:rsidP="00C246B4">
      <w:r>
        <w:rPr>
          <w:i/>
          <w:iCs/>
        </w:rPr>
        <w:t>Als direct betrokkene bij systeemmaatregel  in Arcen brengen  wij u met deze email op de hoogte van het besluit van de minister. Dezelfde informatie wordt ook verspreid via de Dijkversterkingen Nieuwsbrief. Indien u abonnee bent ontvangt u deze nieuwsbrief ook.</w:t>
      </w:r>
    </w:p>
    <w:p w:rsidR="00C246B4" w:rsidRDefault="00C246B4" w:rsidP="00C246B4">
      <w:r>
        <w:rPr>
          <w:i/>
          <w:iCs/>
        </w:rPr>
        <w:t> </w:t>
      </w:r>
    </w:p>
    <w:p w:rsidR="00C246B4" w:rsidRDefault="00C246B4" w:rsidP="00C246B4">
      <w:r>
        <w:t xml:space="preserve">Op donderdag 21 november 2019 heeft Minister van Infrastructuur en Waterstaat een besluit genomen over de systeemmaatregelen, ook wel dijkverleggingen genoemd, binnen het </w:t>
      </w:r>
      <w:proofErr w:type="spellStart"/>
      <w:r>
        <w:t>Hoogwaterbeschermingsprogramma</w:t>
      </w:r>
      <w:proofErr w:type="spellEnd"/>
      <w:r>
        <w:t xml:space="preserve"> Noordelijke Maasvallei. Naast het versterken en verhogen van dijken is  op vier locaties het verleggen van dijken verkend, om de Maas meer ruimte te geven, te weten:  Well, Arcen, Baarlo – Hout-Blerick en Thorn – Wessem. In juli 2019 hebben bestuurders uit de regio een regionale voorzet voor de systeemmaatregelen opgesteld en aangeboden aan de minister. Op 11 juli bezocht de minister het gebied en ging in gesprek met betrokkenen over de impact van de maatregelen en over het feit dat ze al jaren wachten op duidelijkheid. De Tweede Kamer is op vrijdag 22 november over het besluit geïnformeerd.  </w:t>
      </w:r>
    </w:p>
    <w:p w:rsidR="00C246B4" w:rsidRDefault="00C246B4" w:rsidP="00C246B4">
      <w:r>
        <w:t> </w:t>
      </w:r>
    </w:p>
    <w:p w:rsidR="00C246B4" w:rsidRDefault="00C246B4" w:rsidP="00C246B4">
      <w:r>
        <w:rPr>
          <w:b/>
          <w:bCs/>
        </w:rPr>
        <w:t>Wat heeft Minister Van Nieuwenhuizen besloten?</w:t>
      </w:r>
      <w:r>
        <w:rPr>
          <w:b/>
          <w:bCs/>
        </w:rPr>
        <w:br/>
      </w:r>
      <w:r>
        <w:t xml:space="preserve">Tijdens het Bestuurlijke Overleg Meerjarenprogramma Infrastructuur, Ruimte en Transport (BO MIRT) is het volgende besproken: voor de 3 systeemmaatregelen Baarlo - Hout-Blerick, Arcen en Well volgt de minister de belangrijkste punten uit de regionale voorzet. Zij vraagt de regio om de voorkeursalternatieven (VKA) vrij te geven voor inspraak zodat medio 2020 de voorkeursalternatieven kunnen worden vastgesteld. Voor de systeemmaatregel Thorn-Wessem neemt de minister ruimte tot het voorjaar 2020 om te besluiten. Rijk en regio verkennen hiervoor de mogelijkheden van een gebiedspakket en een passende en juridisch houdbare beschermingsaanpak. </w:t>
      </w:r>
    </w:p>
    <w:p w:rsidR="00C246B4" w:rsidRDefault="00C246B4" w:rsidP="00C246B4">
      <w:r>
        <w:rPr>
          <w:b/>
          <w:bCs/>
        </w:rPr>
        <w:t> </w:t>
      </w:r>
    </w:p>
    <w:p w:rsidR="00C246B4" w:rsidRDefault="00C246B4" w:rsidP="00C246B4">
      <w:r>
        <w:rPr>
          <w:b/>
          <w:bCs/>
        </w:rPr>
        <w:t>Wat betekent het besluit voor het systeemmaatregelgebied in Arcen?</w:t>
      </w:r>
      <w:r>
        <w:rPr>
          <w:b/>
          <w:bCs/>
        </w:rPr>
        <w:br/>
      </w:r>
      <w:r>
        <w:t>De systeemmaatregel wordt uitgevoerd door de kering in het buitengebied tussen Arcen en de brouwerij Hertog Jan terug te leggen tot aan de Maasstraat. De brouwerij Hertog Jan, aanpalende bedrijven/ woningen en de toegangsweg worden beschermd met een kering conform wettelijke norm. Het tracé wordt in de planstudie geoptimaliseerd met oog voor rivierkundige werking, omgevingsbelangen en toekomstige uitbreidbaarheid van de kering.</w:t>
      </w:r>
    </w:p>
    <w:p w:rsidR="00C246B4" w:rsidRDefault="00C246B4" w:rsidP="00C246B4">
      <w:r>
        <w:t xml:space="preserve">Aanvullend op de systeemmaatregel wordt ten noorden van het brouwerijcluster extra winterbed behouden door een oostwaarts </w:t>
      </w:r>
      <w:proofErr w:type="spellStart"/>
      <w:r>
        <w:t>keringtracé</w:t>
      </w:r>
      <w:proofErr w:type="spellEnd"/>
      <w:r>
        <w:t xml:space="preserve">. De door de omgeving aangedragen buitendijkse </w:t>
      </w:r>
      <w:proofErr w:type="spellStart"/>
      <w:r>
        <w:t>rivierverruimende</w:t>
      </w:r>
      <w:proofErr w:type="spellEnd"/>
      <w:r>
        <w:t xml:space="preserve"> maatregel Hertogbroek (westelijk van Hertog-Jan) is opgenomen in de Adaptieve Uitvoeringstrategie Maas en wordt afgewogen in het programma Integraal Riviermanagement. </w:t>
      </w:r>
    </w:p>
    <w:p w:rsidR="00C246B4" w:rsidRDefault="00C246B4" w:rsidP="00C246B4">
      <w:r>
        <w:rPr>
          <w:b/>
          <w:bCs/>
        </w:rPr>
        <w:t> </w:t>
      </w:r>
    </w:p>
    <w:p w:rsidR="00C246B4" w:rsidRDefault="00C246B4" w:rsidP="00C246B4">
      <w:r>
        <w:rPr>
          <w:b/>
          <w:bCs/>
        </w:rPr>
        <w:t>Wat gaat er nu gebeuren?</w:t>
      </w:r>
      <w:r>
        <w:rPr>
          <w:b/>
          <w:bCs/>
        </w:rPr>
        <w:br/>
      </w:r>
      <w:r>
        <w:t xml:space="preserve">De komende maanden werken we aan de nota voorkeursalternatief  (VKA) waar het hele dijktraject van Arcen (ligging en type dijk) in staat. </w:t>
      </w:r>
    </w:p>
    <w:p w:rsidR="00C246B4" w:rsidRDefault="00C246B4" w:rsidP="00C246B4">
      <w:pPr>
        <w:pStyle w:val="Lijstalinea"/>
        <w:numPr>
          <w:ilvl w:val="0"/>
          <w:numId w:val="1"/>
        </w:numPr>
      </w:pPr>
      <w:r>
        <w:t xml:space="preserve">Het voorkeursalternatief  met de milieueffectrapportage (het MER) wordt in het voorjaar van 2020 ter inzage gelegd en hierop kunnen zienswijzen worden ingediend. </w:t>
      </w:r>
    </w:p>
    <w:p w:rsidR="00C246B4" w:rsidRDefault="00C246B4" w:rsidP="00C246B4">
      <w:pPr>
        <w:pStyle w:val="Lijstalinea"/>
        <w:numPr>
          <w:ilvl w:val="0"/>
          <w:numId w:val="1"/>
        </w:numPr>
      </w:pPr>
      <w:r>
        <w:t xml:space="preserve">Het waterschap stelt uiteindelijk het voorkeursalternatief met de verwerking van de zienswijzen vast. </w:t>
      </w:r>
    </w:p>
    <w:p w:rsidR="00C246B4" w:rsidRDefault="00C246B4" w:rsidP="00C246B4">
      <w:pPr>
        <w:pStyle w:val="Lijstalinea"/>
        <w:numPr>
          <w:ilvl w:val="0"/>
          <w:numId w:val="1"/>
        </w:numPr>
      </w:pPr>
      <w:r>
        <w:t xml:space="preserve">Na dit besluit, naar verwachting halverwege 2020, start de </w:t>
      </w:r>
      <w:proofErr w:type="spellStart"/>
      <w:r>
        <w:t>planuitwerkingsfase</w:t>
      </w:r>
      <w:proofErr w:type="spellEnd"/>
      <w:r>
        <w:t xml:space="preserve">, waarin daadwerkelijk de nieuwe dijk wordt ontworpen en de positie van de dijk met  beperkte optimalisatiemogelijkheid  definitief wordt bepaald. </w:t>
      </w:r>
    </w:p>
    <w:p w:rsidR="00C246B4" w:rsidRDefault="00C246B4" w:rsidP="00C246B4">
      <w:r>
        <w:lastRenderedPageBreak/>
        <w:t xml:space="preserve">Over het voorkeursalternatief, de milieueffectrapportage (MER)  en het vervolgproces houden wij u op de hoogte via de </w:t>
      </w:r>
      <w:hyperlink r:id="rId5" w:history="1">
        <w:r>
          <w:rPr>
            <w:rStyle w:val="Hyperlink"/>
          </w:rPr>
          <w:t>nieuwsbrief</w:t>
        </w:r>
      </w:hyperlink>
      <w:r>
        <w:t xml:space="preserve">, </w:t>
      </w:r>
      <w:hyperlink r:id="rId6" w:history="1">
        <w:r>
          <w:rPr>
            <w:rStyle w:val="Hyperlink"/>
          </w:rPr>
          <w:t>website</w:t>
        </w:r>
      </w:hyperlink>
      <w:r>
        <w:t xml:space="preserve"> en we organiseren gesprekken of ontwerpateliers. Het waterschap werkt graag samen met u het ontwerp verder uit tot het definitieve ontwerp dat vervolgens gerealiseerd wordt. De betrokkenen ontvangen hierover nog informatie.</w:t>
      </w:r>
    </w:p>
    <w:p w:rsidR="00C246B4" w:rsidRDefault="00C246B4" w:rsidP="00C246B4">
      <w:r>
        <w:t> </w:t>
      </w:r>
    </w:p>
    <w:p w:rsidR="00C246B4" w:rsidRDefault="00C246B4" w:rsidP="00C246B4">
      <w:r>
        <w:rPr>
          <w:b/>
          <w:bCs/>
        </w:rPr>
        <w:t>Spreekuur op afspraak in Arcen</w:t>
      </w:r>
      <w:r>
        <w:rPr>
          <w:b/>
          <w:bCs/>
        </w:rPr>
        <w:br/>
      </w:r>
      <w:r>
        <w:t xml:space="preserve">Omgevingsmanager Rudy de Groote en Abel Knipping zijn de komende 4 weken (25 november t/m 20 december 2019) </w:t>
      </w:r>
      <w:r>
        <w:rPr>
          <w:b/>
          <w:bCs/>
        </w:rPr>
        <w:t>op afspraak</w:t>
      </w:r>
      <w:r>
        <w:t xml:space="preserve"> beschikbaar </w:t>
      </w:r>
      <w:r>
        <w:rPr>
          <w:b/>
          <w:bCs/>
        </w:rPr>
        <w:t xml:space="preserve">op dinsdagmiddag  van 16 tot 19 uur in het Multifunctioneel Centrum van Arcen.  </w:t>
      </w:r>
      <w:r>
        <w:t xml:space="preserve">Wilt u hiervan gebruikmaken? Bel 088 – 88 90 100 of mail </w:t>
      </w:r>
      <w:hyperlink r:id="rId7" w:history="1">
        <w:r>
          <w:rPr>
            <w:rStyle w:val="Hyperlink"/>
          </w:rPr>
          <w:t>dijkversterking@waterschaplimburg.nl</w:t>
        </w:r>
      </w:hyperlink>
    </w:p>
    <w:p w:rsidR="00C246B4" w:rsidRDefault="00C246B4" w:rsidP="00C246B4">
      <w:r>
        <w:t> </w:t>
      </w:r>
    </w:p>
    <w:p w:rsidR="00C246B4" w:rsidRDefault="00C246B4" w:rsidP="00C246B4">
      <w:r>
        <w:t> </w:t>
      </w:r>
    </w:p>
    <w:p w:rsidR="00C246B4" w:rsidRDefault="00C246B4" w:rsidP="00C246B4">
      <w:r>
        <w:rPr>
          <w:color w:val="000001"/>
          <w:lang w:eastAsia="nl-NL"/>
        </w:rPr>
        <w:t>Met vriendelijke groet,</w:t>
      </w:r>
    </w:p>
    <w:p w:rsidR="00C246B4" w:rsidRDefault="00C246B4" w:rsidP="00C246B4">
      <w:r>
        <w:rPr>
          <w:color w:val="000001"/>
          <w:lang w:eastAsia="nl-NL"/>
        </w:rPr>
        <w:t>Namens Rudy de Groote, omgevingsmanager</w:t>
      </w:r>
      <w:r>
        <w:rPr>
          <w:color w:val="484848"/>
          <w:sz w:val="28"/>
          <w:szCs w:val="28"/>
          <w:lang w:eastAsia="nl-NL"/>
        </w:rPr>
        <w:br/>
      </w:r>
      <w:r>
        <w:rPr>
          <w:color w:val="484848"/>
          <w:sz w:val="28"/>
          <w:szCs w:val="28"/>
          <w:lang w:eastAsia="nl-NL"/>
        </w:rPr>
        <w:br/>
      </w:r>
      <w:r>
        <w:rPr>
          <w:lang w:eastAsia="nl-NL"/>
        </w:rPr>
        <w:t>Mandy van der Waa</w:t>
      </w:r>
      <w:r>
        <w:rPr>
          <w:color w:val="484848"/>
          <w:sz w:val="28"/>
          <w:szCs w:val="28"/>
          <w:lang w:eastAsia="nl-NL"/>
        </w:rPr>
        <w:br/>
      </w:r>
      <w:r>
        <w:rPr>
          <w:lang w:eastAsia="nl-NL"/>
        </w:rPr>
        <w:t>Projectondersteuner Omgevingsmanagement HWBP</w:t>
      </w:r>
      <w:r>
        <w:rPr>
          <w:color w:val="484848"/>
          <w:sz w:val="24"/>
          <w:szCs w:val="24"/>
          <w:lang w:eastAsia="nl-NL"/>
        </w:rPr>
        <w:br/>
      </w:r>
      <w:r>
        <w:rPr>
          <w:color w:val="484848"/>
          <w:lang w:eastAsia="nl-NL"/>
        </w:rPr>
        <w:br/>
      </w:r>
      <w:r>
        <w:rPr>
          <w:noProof/>
          <w:color w:val="0000FF"/>
          <w:lang w:eastAsia="nl-NL"/>
        </w:rPr>
        <w:drawing>
          <wp:inline distT="0" distB="0" distL="0" distR="0">
            <wp:extent cx="2381250" cy="552450"/>
            <wp:effectExtent l="0" t="0" r="0" b="0"/>
            <wp:docPr id="10" name="Afbeelding 10" descr="cid:part23.39810CF9.34A48429@dedorpsraadarcen.nl">
              <a:hlinkClick xmlns:a="http://schemas.openxmlformats.org/drawingml/2006/main" r:id="rId8"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part23.39810CF9.34A48429@dedorpsraadarcen.n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81250" cy="552450"/>
                    </a:xfrm>
                    <a:prstGeom prst="rect">
                      <a:avLst/>
                    </a:prstGeom>
                    <a:noFill/>
                    <a:ln>
                      <a:noFill/>
                    </a:ln>
                  </pic:spPr>
                </pic:pic>
              </a:graphicData>
            </a:graphic>
          </wp:inline>
        </w:drawing>
      </w:r>
      <w:r>
        <w:rPr>
          <w:color w:val="484848"/>
          <w:lang w:eastAsia="nl-NL"/>
        </w:rPr>
        <w:br/>
      </w:r>
      <w:r>
        <w:rPr>
          <w:lang w:eastAsia="nl-NL"/>
        </w:rPr>
        <w:br/>
      </w:r>
      <w:r>
        <w:rPr>
          <w:noProof/>
          <w:lang w:eastAsia="nl-NL"/>
        </w:rPr>
        <w:drawing>
          <wp:inline distT="0" distB="0" distL="0" distR="0">
            <wp:extent cx="3571875" cy="219075"/>
            <wp:effectExtent l="0" t="0" r="9525" b="9525"/>
            <wp:docPr id="9" name="Afbeelding 9" descr="cid:part25.A6B4ADCE.F404E113@dedorpsraadarc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cid:part25.A6B4ADCE.F404E113@dedorpsraadarcen.n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71875" cy="219075"/>
                    </a:xfrm>
                    <a:prstGeom prst="rect">
                      <a:avLst/>
                    </a:prstGeom>
                    <a:noFill/>
                    <a:ln>
                      <a:noFill/>
                    </a:ln>
                  </pic:spPr>
                </pic:pic>
              </a:graphicData>
            </a:graphic>
          </wp:inline>
        </w:drawing>
      </w:r>
      <w:r>
        <w:rPr>
          <w:lang w:eastAsia="nl-NL"/>
        </w:rPr>
        <w:br/>
        <w:t> </w:t>
      </w:r>
      <w:r>
        <w:rPr>
          <w:lang w:eastAsia="nl-NL"/>
        </w:rPr>
        <w:br/>
      </w:r>
      <w:r>
        <w:rPr>
          <w:noProof/>
          <w:color w:val="0000FF"/>
          <w:lang w:eastAsia="nl-NL"/>
        </w:rPr>
        <w:drawing>
          <wp:inline distT="0" distB="0" distL="0" distR="0">
            <wp:extent cx="238125" cy="238125"/>
            <wp:effectExtent l="0" t="0" r="9525" b="9525"/>
            <wp:docPr id="8" name="Afbeelding 8" descr="imap://info%40dedorpsraadarcen%2Enl@imap.dedorpsraadarcen.nl:143/fetch%3EUID%3E.INBOX%3E5727?part=1.2&amp;filename=image005.png">
              <a:hlinkClick xmlns:a="http://schemas.openxmlformats.org/drawingml/2006/main" r:id="rId8"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imap://info%40dedorpsraadarcen%2Enl@imap.dedorpsraadarcen.nl:143/fetch%3EUID%3E.INBOX%3E5727?part=1.2&amp;filename=image005.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lang w:eastAsia="nl-NL"/>
        </w:rPr>
        <w:t xml:space="preserve">    </w:t>
      </w:r>
      <w:r>
        <w:rPr>
          <w:noProof/>
          <w:color w:val="0000FF"/>
          <w:lang w:eastAsia="nl-NL"/>
        </w:rPr>
        <w:drawing>
          <wp:inline distT="0" distB="0" distL="0" distR="0">
            <wp:extent cx="238125" cy="238125"/>
            <wp:effectExtent l="0" t="0" r="9525" b="9525"/>
            <wp:docPr id="7" name="Afbeelding 7" descr="imap://info%40dedorpsraadarcen%2Enl@imap.dedorpsraadarcen.nl:143/fetch%3EUID%3E.INBOX%3E5727?part=1.3&amp;filename=image006.png">
              <a:hlinkClick xmlns:a="http://schemas.openxmlformats.org/drawingml/2006/main" r:id="rId15"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imap://info%40dedorpsraadarcen%2Enl@imap.dedorpsraadarcen.nl:143/fetch%3EUID%3E.INBOX%3E5727?part=1.3&amp;filename=image006.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lang w:eastAsia="nl-NL"/>
        </w:rPr>
        <w:t xml:space="preserve">    </w:t>
      </w:r>
      <w:r>
        <w:rPr>
          <w:noProof/>
          <w:color w:val="0000FF"/>
          <w:lang w:eastAsia="nl-NL"/>
        </w:rPr>
        <w:drawing>
          <wp:inline distT="0" distB="0" distL="0" distR="0">
            <wp:extent cx="238125" cy="238125"/>
            <wp:effectExtent l="0" t="0" r="9525" b="9525"/>
            <wp:docPr id="6" name="Afbeelding 6" descr="imap://info%40dedorpsraadarcen%2Enl@imap.dedorpsraadarcen.nl:143/fetch%3EUID%3E.INBOX%3E5727?part=1.4&amp;filename=image007.png">
              <a:hlinkClick xmlns:a="http://schemas.openxmlformats.org/drawingml/2006/main" r:id="rId18"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imap://info%40dedorpsraadarcen%2Enl@imap.dedorpsraadarcen.nl:143/fetch%3EUID%3E.INBOX%3E5727?part=1.4&amp;filename=image007.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lang w:eastAsia="nl-NL"/>
        </w:rPr>
        <w:t>    </w:t>
      </w:r>
      <w:r>
        <w:rPr>
          <w:noProof/>
          <w:color w:val="0000FF"/>
          <w:lang w:eastAsia="nl-NL"/>
        </w:rPr>
        <w:drawing>
          <wp:inline distT="0" distB="0" distL="0" distR="0">
            <wp:extent cx="238125" cy="238125"/>
            <wp:effectExtent l="0" t="0" r="9525" b="9525"/>
            <wp:docPr id="5" name="Afbeelding 5" descr="imap://info%40dedorpsraadarcen%2Enl@imap.dedorpsraadarcen.nl:143/fetch%3EUID%3E.INBOX%3E5727?part=1.5&amp;filename=image008.png">
              <a:hlinkClick xmlns:a="http://schemas.openxmlformats.org/drawingml/2006/main" r:id="rId21"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imap://info%40dedorpsraadarcen%2Enl@imap.dedorpsraadarcen.nl:143/fetch%3EUID%3E.INBOX%3E5727?part=1.5&amp;filename=image008.pn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lang w:eastAsia="nl-NL"/>
        </w:rPr>
        <w:t>    </w:t>
      </w:r>
      <w:r>
        <w:rPr>
          <w:noProof/>
          <w:color w:val="0000FF"/>
          <w:lang w:eastAsia="nl-NL"/>
        </w:rPr>
        <w:drawing>
          <wp:inline distT="0" distB="0" distL="0" distR="0">
            <wp:extent cx="238125" cy="238125"/>
            <wp:effectExtent l="0" t="0" r="9525" b="9525"/>
            <wp:docPr id="4" name="Afbeelding 4" descr="imap://info%40dedorpsraadarcen%2Enl@imap.dedorpsraadarcen.nl:143/fetch%3EUID%3E.INBOX%3E5727?part=1.6&amp;filename=image009.png">
              <a:hlinkClick xmlns:a="http://schemas.openxmlformats.org/drawingml/2006/main" r:id="rId24"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imap://info%40dedorpsraadarcen%2Enl@imap.dedorpsraadarcen.nl:143/fetch%3EUID%3E.INBOX%3E5727?part=1.6&amp;filename=image009.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lang w:eastAsia="nl-NL"/>
        </w:rPr>
        <w:t>    </w:t>
      </w:r>
      <w:r>
        <w:rPr>
          <w:noProof/>
          <w:color w:val="0000FF"/>
          <w:lang w:eastAsia="nl-NL"/>
        </w:rPr>
        <w:drawing>
          <wp:inline distT="0" distB="0" distL="0" distR="0">
            <wp:extent cx="238125" cy="238125"/>
            <wp:effectExtent l="0" t="0" r="9525" b="9525"/>
            <wp:docPr id="3" name="Afbeelding 3" descr="imap://info%40dedorpsraadarcen%2Enl@imap.dedorpsraadarcen.nl:143/fetch%3EUID%3E.INBOX%3E5727?part=1.7&amp;filename=image010.png">
              <a:hlinkClick xmlns:a="http://schemas.openxmlformats.org/drawingml/2006/main" r:id="rId27"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imap://info%40dedorpsraadarcen%2Enl@imap.dedorpsraadarcen.nl:143/fetch%3EUID%3E.INBOX%3E5727?part=1.7&amp;filename=image010.pn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lang w:eastAsia="nl-NL"/>
        </w:rPr>
        <w:t xml:space="preserve">    </w:t>
      </w:r>
      <w:r>
        <w:rPr>
          <w:noProof/>
          <w:color w:val="0000FF"/>
          <w:lang w:eastAsia="nl-NL"/>
        </w:rPr>
        <w:drawing>
          <wp:inline distT="0" distB="0" distL="0" distR="0">
            <wp:extent cx="238125" cy="238125"/>
            <wp:effectExtent l="0" t="0" r="9525" b="9525"/>
            <wp:docPr id="2" name="Afbeelding 2" descr="imap://info%40dedorpsraadarcen%2Enl@imap.dedorpsraadarcen.nl:143/fetch%3EUID%3E.INBOX%3E5727?part=1.8&amp;filename=image011.png">
              <a:hlinkClick xmlns:a="http://schemas.openxmlformats.org/drawingml/2006/main" r:id="rId30"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map://info%40dedorpsraadarcen%2Enl@imap.dedorpsraadarcen.nl:143/fetch%3EUID%3E.INBOX%3E5727?part=1.8&amp;filename=image011.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lang w:eastAsia="nl-NL"/>
        </w:rPr>
        <w:t> </w:t>
      </w:r>
      <w:r>
        <w:rPr>
          <w:lang w:eastAsia="nl-NL"/>
        </w:rPr>
        <w:br/>
      </w:r>
      <w:r>
        <w:rPr>
          <w:color w:val="FFFFFF"/>
          <w:sz w:val="6"/>
          <w:szCs w:val="6"/>
          <w:lang w:eastAsia="nl-NL"/>
        </w:rPr>
        <w:t>==</w:t>
      </w:r>
      <w:proofErr w:type="spellStart"/>
      <w:r>
        <w:rPr>
          <w:color w:val="FFFFFF"/>
          <w:sz w:val="6"/>
          <w:szCs w:val="6"/>
          <w:lang w:eastAsia="nl-NL"/>
        </w:rPr>
        <w:t>sig</w:t>
      </w:r>
      <w:proofErr w:type="spellEnd"/>
      <w:r>
        <w:rPr>
          <w:color w:val="FFFFFF"/>
          <w:sz w:val="6"/>
          <w:szCs w:val="6"/>
          <w:lang w:eastAsia="nl-NL"/>
        </w:rPr>
        <w:t>==</w:t>
      </w:r>
      <w:r>
        <w:rPr>
          <w:lang w:eastAsia="nl-NL"/>
        </w:rPr>
        <w:br/>
      </w:r>
      <w:r>
        <w:rPr>
          <w:noProof/>
          <w:color w:val="0000FF"/>
          <w:lang w:eastAsia="nl-NL"/>
        </w:rPr>
        <w:drawing>
          <wp:inline distT="0" distB="0" distL="0" distR="0">
            <wp:extent cx="2333625" cy="238125"/>
            <wp:effectExtent l="0" t="0" r="9525" b="9525"/>
            <wp:docPr id="1" name="Afbeelding 1" descr="imap://info%40dedorpsraadarcen%2Enl@imap.dedorpsraadarcen.nl:143/fetch%3EUID%3E.INBOX%3E5727?part=1.9&amp;filename=image012.png">
              <a:hlinkClick xmlns:a="http://schemas.openxmlformats.org/drawingml/2006/main" r:id="rId30"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ap://info%40dedorpsraadarcen%2Enl@imap.dedorpsraadarcen.nl:143/fetch%3EUID%3E.INBOX%3E5727?part=1.9&amp;filename=image012.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333625" cy="238125"/>
                    </a:xfrm>
                    <a:prstGeom prst="rect">
                      <a:avLst/>
                    </a:prstGeom>
                    <a:noFill/>
                    <a:ln>
                      <a:noFill/>
                    </a:ln>
                  </pic:spPr>
                </pic:pic>
              </a:graphicData>
            </a:graphic>
          </wp:inline>
        </w:drawing>
      </w:r>
      <w:r>
        <w:rPr>
          <w:lang w:eastAsia="nl-NL"/>
        </w:rPr>
        <w:br/>
        <w:t xml:space="preserve">  </w:t>
      </w:r>
    </w:p>
    <w:p w:rsidR="00865158" w:rsidRDefault="00865158"/>
    <w:sectPr w:rsidR="00865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80FBF"/>
    <w:multiLevelType w:val="hybridMultilevel"/>
    <w:tmpl w:val="A60461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B4"/>
    <w:rsid w:val="00007B24"/>
    <w:rsid w:val="00021B83"/>
    <w:rsid w:val="000517B1"/>
    <w:rsid w:val="00057D8B"/>
    <w:rsid w:val="0006260B"/>
    <w:rsid w:val="00090610"/>
    <w:rsid w:val="000A4DC6"/>
    <w:rsid w:val="000C7EBF"/>
    <w:rsid w:val="000D746D"/>
    <w:rsid w:val="000D7A4C"/>
    <w:rsid w:val="000E52FF"/>
    <w:rsid w:val="000F28F3"/>
    <w:rsid w:val="0010318B"/>
    <w:rsid w:val="00136170"/>
    <w:rsid w:val="0016638F"/>
    <w:rsid w:val="00173E33"/>
    <w:rsid w:val="00180556"/>
    <w:rsid w:val="001915CA"/>
    <w:rsid w:val="001A3FAE"/>
    <w:rsid w:val="001B44B3"/>
    <w:rsid w:val="001C7E50"/>
    <w:rsid w:val="001D4F86"/>
    <w:rsid w:val="001E2BDF"/>
    <w:rsid w:val="00204771"/>
    <w:rsid w:val="0022764A"/>
    <w:rsid w:val="00241F01"/>
    <w:rsid w:val="0025169C"/>
    <w:rsid w:val="00263BE1"/>
    <w:rsid w:val="00272B05"/>
    <w:rsid w:val="00275691"/>
    <w:rsid w:val="0029210E"/>
    <w:rsid w:val="00292E15"/>
    <w:rsid w:val="00295412"/>
    <w:rsid w:val="002A680C"/>
    <w:rsid w:val="002B0C03"/>
    <w:rsid w:val="002B0DF5"/>
    <w:rsid w:val="002B5DA5"/>
    <w:rsid w:val="002C5005"/>
    <w:rsid w:val="002D2C09"/>
    <w:rsid w:val="00322DAA"/>
    <w:rsid w:val="00331831"/>
    <w:rsid w:val="003455AE"/>
    <w:rsid w:val="00360BB0"/>
    <w:rsid w:val="00366192"/>
    <w:rsid w:val="00426742"/>
    <w:rsid w:val="004267AA"/>
    <w:rsid w:val="004304F1"/>
    <w:rsid w:val="00431453"/>
    <w:rsid w:val="00453D12"/>
    <w:rsid w:val="00465944"/>
    <w:rsid w:val="00484FC6"/>
    <w:rsid w:val="00495F6B"/>
    <w:rsid w:val="004B21FD"/>
    <w:rsid w:val="004C4085"/>
    <w:rsid w:val="004D2B9D"/>
    <w:rsid w:val="004D386D"/>
    <w:rsid w:val="004E1EEE"/>
    <w:rsid w:val="004E2B70"/>
    <w:rsid w:val="005119E3"/>
    <w:rsid w:val="00532147"/>
    <w:rsid w:val="00551FA1"/>
    <w:rsid w:val="005B4378"/>
    <w:rsid w:val="005C0901"/>
    <w:rsid w:val="005E317D"/>
    <w:rsid w:val="005F58A1"/>
    <w:rsid w:val="006429A2"/>
    <w:rsid w:val="00643A5A"/>
    <w:rsid w:val="006509AA"/>
    <w:rsid w:val="006708F0"/>
    <w:rsid w:val="00692259"/>
    <w:rsid w:val="006A19C1"/>
    <w:rsid w:val="006C322C"/>
    <w:rsid w:val="006D3C80"/>
    <w:rsid w:val="006D6755"/>
    <w:rsid w:val="006E4FE0"/>
    <w:rsid w:val="006F44CC"/>
    <w:rsid w:val="0071128D"/>
    <w:rsid w:val="007154FB"/>
    <w:rsid w:val="00723CBC"/>
    <w:rsid w:val="0074091E"/>
    <w:rsid w:val="00755051"/>
    <w:rsid w:val="00755E0C"/>
    <w:rsid w:val="0076134C"/>
    <w:rsid w:val="007651C6"/>
    <w:rsid w:val="00775918"/>
    <w:rsid w:val="00776C79"/>
    <w:rsid w:val="00777F1B"/>
    <w:rsid w:val="00781AA7"/>
    <w:rsid w:val="007F14D9"/>
    <w:rsid w:val="00830C6C"/>
    <w:rsid w:val="008322B5"/>
    <w:rsid w:val="00835F60"/>
    <w:rsid w:val="00847536"/>
    <w:rsid w:val="00865158"/>
    <w:rsid w:val="00867BD3"/>
    <w:rsid w:val="00875F15"/>
    <w:rsid w:val="008866A3"/>
    <w:rsid w:val="00886992"/>
    <w:rsid w:val="008872F6"/>
    <w:rsid w:val="008A0981"/>
    <w:rsid w:val="008C6EC5"/>
    <w:rsid w:val="008D3F93"/>
    <w:rsid w:val="008E7ECF"/>
    <w:rsid w:val="009016D7"/>
    <w:rsid w:val="009025E7"/>
    <w:rsid w:val="00913EF0"/>
    <w:rsid w:val="00924AFF"/>
    <w:rsid w:val="00943BD9"/>
    <w:rsid w:val="0095130C"/>
    <w:rsid w:val="009519C4"/>
    <w:rsid w:val="00963A79"/>
    <w:rsid w:val="00967B5B"/>
    <w:rsid w:val="009736F5"/>
    <w:rsid w:val="00974CFB"/>
    <w:rsid w:val="00980BA9"/>
    <w:rsid w:val="00991358"/>
    <w:rsid w:val="009A3D3F"/>
    <w:rsid w:val="009C1E76"/>
    <w:rsid w:val="009C23C1"/>
    <w:rsid w:val="009C4D01"/>
    <w:rsid w:val="009C661B"/>
    <w:rsid w:val="009D27BC"/>
    <w:rsid w:val="009D29C0"/>
    <w:rsid w:val="009F7711"/>
    <w:rsid w:val="00A00E4A"/>
    <w:rsid w:val="00A03D7B"/>
    <w:rsid w:val="00A04BCA"/>
    <w:rsid w:val="00A42762"/>
    <w:rsid w:val="00A5432E"/>
    <w:rsid w:val="00A547BC"/>
    <w:rsid w:val="00A72C66"/>
    <w:rsid w:val="00A7517B"/>
    <w:rsid w:val="00A927F2"/>
    <w:rsid w:val="00A93DCE"/>
    <w:rsid w:val="00AB665E"/>
    <w:rsid w:val="00B02B50"/>
    <w:rsid w:val="00B21699"/>
    <w:rsid w:val="00B227AD"/>
    <w:rsid w:val="00B40855"/>
    <w:rsid w:val="00B507BB"/>
    <w:rsid w:val="00B5271A"/>
    <w:rsid w:val="00B5602C"/>
    <w:rsid w:val="00B72906"/>
    <w:rsid w:val="00B845A4"/>
    <w:rsid w:val="00B87276"/>
    <w:rsid w:val="00BA6F7B"/>
    <w:rsid w:val="00BA77B2"/>
    <w:rsid w:val="00C246B4"/>
    <w:rsid w:val="00C40B8B"/>
    <w:rsid w:val="00C55763"/>
    <w:rsid w:val="00C81EA2"/>
    <w:rsid w:val="00C92A77"/>
    <w:rsid w:val="00C976C7"/>
    <w:rsid w:val="00C979E8"/>
    <w:rsid w:val="00CA371E"/>
    <w:rsid w:val="00CA50D5"/>
    <w:rsid w:val="00CB7980"/>
    <w:rsid w:val="00D03B0F"/>
    <w:rsid w:val="00D043B5"/>
    <w:rsid w:val="00D10193"/>
    <w:rsid w:val="00D22D69"/>
    <w:rsid w:val="00D31752"/>
    <w:rsid w:val="00D37411"/>
    <w:rsid w:val="00D42D2B"/>
    <w:rsid w:val="00D62D56"/>
    <w:rsid w:val="00D71308"/>
    <w:rsid w:val="00D76F1D"/>
    <w:rsid w:val="00DA43DC"/>
    <w:rsid w:val="00DB4A45"/>
    <w:rsid w:val="00DC5A6C"/>
    <w:rsid w:val="00DE1F3C"/>
    <w:rsid w:val="00DE7087"/>
    <w:rsid w:val="00DF523D"/>
    <w:rsid w:val="00E05A33"/>
    <w:rsid w:val="00E073A6"/>
    <w:rsid w:val="00E42EE1"/>
    <w:rsid w:val="00E52581"/>
    <w:rsid w:val="00E64390"/>
    <w:rsid w:val="00E949E3"/>
    <w:rsid w:val="00EB198A"/>
    <w:rsid w:val="00EB336A"/>
    <w:rsid w:val="00EB7E5E"/>
    <w:rsid w:val="00EC3A19"/>
    <w:rsid w:val="00EC7ECF"/>
    <w:rsid w:val="00EE112B"/>
    <w:rsid w:val="00EF2A66"/>
    <w:rsid w:val="00F124D1"/>
    <w:rsid w:val="00F14127"/>
    <w:rsid w:val="00F40BF2"/>
    <w:rsid w:val="00F50EC2"/>
    <w:rsid w:val="00F5720F"/>
    <w:rsid w:val="00F63260"/>
    <w:rsid w:val="00FA1964"/>
    <w:rsid w:val="00FA2200"/>
    <w:rsid w:val="00FA7B0D"/>
    <w:rsid w:val="00FE47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22AAE-BD5C-4F93-AA05-5EFF150D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46B4"/>
    <w:pPr>
      <w:spacing w:after="0" w:line="240" w:lineRule="auto"/>
    </w:pPr>
    <w:rPr>
      <w:rFonts w:ascii="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246B4"/>
    <w:rPr>
      <w:color w:val="0000FF"/>
      <w:u w:val="single"/>
    </w:rPr>
  </w:style>
  <w:style w:type="paragraph" w:styleId="Normaalweb">
    <w:name w:val="Normal (Web)"/>
    <w:basedOn w:val="Standaard"/>
    <w:uiPriority w:val="99"/>
    <w:semiHidden/>
    <w:unhideWhenUsed/>
    <w:rsid w:val="00C246B4"/>
    <w:pPr>
      <w:spacing w:before="100" w:beforeAutospacing="1" w:after="100" w:afterAutospacing="1"/>
    </w:pPr>
    <w:rPr>
      <w:rFonts w:ascii="Times New Roman" w:hAnsi="Times New Roman" w:cs="Times New Roman"/>
      <w:sz w:val="24"/>
      <w:szCs w:val="24"/>
      <w:lang w:eastAsia="nl-NL"/>
    </w:rPr>
  </w:style>
  <w:style w:type="paragraph" w:styleId="Lijstalinea">
    <w:name w:val="List Paragraph"/>
    <w:basedOn w:val="Standaard"/>
    <w:uiPriority w:val="34"/>
    <w:qFormat/>
    <w:rsid w:val="00C246B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twitter.com/wlomgeving" TargetMode="External"/><Relationship Id="rId26" Type="http://schemas.openxmlformats.org/officeDocument/2006/relationships/image" Target="cid:part12.39CF1C88.7079BAE7@dedorpsraadarcen.nl" TargetMode="External"/><Relationship Id="rId3" Type="http://schemas.openxmlformats.org/officeDocument/2006/relationships/settings" Target="settings.xml"/><Relationship Id="rId21" Type="http://schemas.openxmlformats.org/officeDocument/2006/relationships/hyperlink" Target="http://instagram.com/waterschaplimburg" TargetMode="External"/><Relationship Id="rId34" Type="http://schemas.openxmlformats.org/officeDocument/2006/relationships/image" Target="cid:part18.E1B8F854.ABAB8C1C@dedorpsraadarcen.nl" TargetMode="External"/><Relationship Id="rId7" Type="http://schemas.openxmlformats.org/officeDocument/2006/relationships/hyperlink" Target="mailto:dijkversterking@waterschaplimburg.nl" TargetMode="External"/><Relationship Id="rId12" Type="http://schemas.openxmlformats.org/officeDocument/2006/relationships/image" Target="cid:part25.A6B4ADCE.F404E113@dedorpsraadarcen.nl" TargetMode="External"/><Relationship Id="rId17" Type="http://schemas.openxmlformats.org/officeDocument/2006/relationships/image" Target="cid:part6.021E9436.BA86893C@dedorpsraadarcen.nl" TargetMode="External"/><Relationship Id="rId25" Type="http://schemas.openxmlformats.org/officeDocument/2006/relationships/image" Target="media/image7.png"/><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cid:part8.EE6356C6.47DCB6D0@dedorpsraadarcen.nl" TargetMode="External"/><Relationship Id="rId29" Type="http://schemas.openxmlformats.org/officeDocument/2006/relationships/image" Target="cid:part14.C1F72290.AE387565@dedorpsraadarcen.nl" TargetMode="External"/><Relationship Id="rId1" Type="http://schemas.openxmlformats.org/officeDocument/2006/relationships/numbering" Target="numbering.xml"/><Relationship Id="rId6" Type="http://schemas.openxmlformats.org/officeDocument/2006/relationships/hyperlink" Target="https://www.waterschaplimburg.nl/projectinformatie/systeemmaatregelen/" TargetMode="External"/><Relationship Id="rId11" Type="http://schemas.openxmlformats.org/officeDocument/2006/relationships/image" Target="media/image2.png"/><Relationship Id="rId24" Type="http://schemas.openxmlformats.org/officeDocument/2006/relationships/hyperlink" Target="https://www.linkedin.com/company-beta/17912608/" TargetMode="External"/><Relationship Id="rId32" Type="http://schemas.openxmlformats.org/officeDocument/2006/relationships/image" Target="cid:part16.6AB6F654.85166388@dedorpsraadarcen.nl" TargetMode="External"/><Relationship Id="rId5" Type="http://schemas.openxmlformats.org/officeDocument/2006/relationships/hyperlink" Target="https://www.waterschaplimburg.nl/uwbuurt/artikel/nieuwsbrieven/" TargetMode="External"/><Relationship Id="rId15" Type="http://schemas.openxmlformats.org/officeDocument/2006/relationships/hyperlink" Target="https://facebook.com/waterschaplimburg" TargetMode="External"/><Relationship Id="rId23" Type="http://schemas.openxmlformats.org/officeDocument/2006/relationships/image" Target="cid:part10.ADA31B77.933F5999@dedorpsraadarcen.nl"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image" Target="cid:part23.39810CF9.34A48429@dedorpsraadarcen.nl" TargetMode="Externa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cid:part4.8661DBE4.BD4E193A@dedorpsraadarcen.nl" TargetMode="External"/><Relationship Id="rId22" Type="http://schemas.openxmlformats.org/officeDocument/2006/relationships/image" Target="media/image6.png"/><Relationship Id="rId27" Type="http://schemas.openxmlformats.org/officeDocument/2006/relationships/hyperlink" Target="https://www.youtube.com/channel/UCwLI3Vtp510CfPHaWIPtOPg" TargetMode="External"/><Relationship Id="rId30" Type="http://schemas.openxmlformats.org/officeDocument/2006/relationships/hyperlink" Target="https://www.waterschaplimburg.nl/email" TargetMode="External"/><Relationship Id="rId35" Type="http://schemas.openxmlformats.org/officeDocument/2006/relationships/fontTable" Target="fontTable.xml"/><Relationship Id="rId8" Type="http://schemas.openxmlformats.org/officeDocument/2006/relationships/hyperlink" Target="https://www.waterschaplimbu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3860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van den Kroonenberg</dc:creator>
  <cp:keywords/>
  <dc:description/>
  <cp:lastModifiedBy>Cecile van den Kroonenberg</cp:lastModifiedBy>
  <cp:revision>1</cp:revision>
  <dcterms:created xsi:type="dcterms:W3CDTF">2019-11-23T08:01:00Z</dcterms:created>
  <dcterms:modified xsi:type="dcterms:W3CDTF">2019-11-23T08:02:00Z</dcterms:modified>
</cp:coreProperties>
</file>